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21887" w:type="dxa"/>
        <w:tblLayout w:type="fixed"/>
        <w:tblLook w:val="04A0"/>
      </w:tblPr>
      <w:tblGrid>
        <w:gridCol w:w="675"/>
        <w:gridCol w:w="3402"/>
        <w:gridCol w:w="27"/>
        <w:gridCol w:w="6210"/>
        <w:gridCol w:w="1588"/>
        <w:gridCol w:w="3515"/>
        <w:gridCol w:w="236"/>
        <w:gridCol w:w="45"/>
        <w:gridCol w:w="1514"/>
        <w:gridCol w:w="1843"/>
        <w:gridCol w:w="1417"/>
        <w:gridCol w:w="1415"/>
      </w:tblGrid>
      <w:tr w:rsidR="00332FE9" w:rsidRPr="00477A3E" w:rsidTr="003B1BA7">
        <w:trPr>
          <w:gridAfter w:val="4"/>
          <w:wAfter w:w="6189" w:type="dxa"/>
          <w:trHeight w:val="297"/>
        </w:trPr>
        <w:tc>
          <w:tcPr>
            <w:tcW w:w="11902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79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B1BA7">
        <w:trPr>
          <w:gridAfter w:val="4"/>
          <w:wAfter w:w="6189" w:type="dxa"/>
          <w:trHeight w:val="297"/>
        </w:trPr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923F52" w:rsidP="001D3299">
            <w:pPr>
              <w:rPr>
                <w:sz w:val="28"/>
              </w:rPr>
            </w:pPr>
            <w:r>
              <w:rPr>
                <w:sz w:val="28"/>
              </w:rPr>
              <w:t>Scienze integrate (CHIMICA)</w:t>
            </w:r>
          </w:p>
        </w:tc>
      </w:tr>
      <w:tr w:rsidR="00332FE9" w:rsidRPr="00A6065A" w:rsidTr="003B1BA7">
        <w:trPr>
          <w:gridAfter w:val="4"/>
          <w:wAfter w:w="6189" w:type="dxa"/>
          <w:trHeight w:val="273"/>
        </w:trPr>
        <w:tc>
          <w:tcPr>
            <w:tcW w:w="4104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8F6C71" w:rsidP="001D3299">
            <w:pPr>
              <w:rPr>
                <w:sz w:val="28"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</w:tr>
      <w:tr w:rsidR="003B1BA7" w:rsidRPr="00477A3E" w:rsidTr="003B1BA7">
        <w:trPr>
          <w:gridAfter w:val="4"/>
          <w:wAfter w:w="6189" w:type="dxa"/>
          <w:trHeight w:val="310"/>
        </w:trPr>
        <w:tc>
          <w:tcPr>
            <w:tcW w:w="675" w:type="dxa"/>
            <w:tcBorders>
              <w:bottom w:val="nil"/>
            </w:tcBorders>
            <w:shd w:val="clear" w:color="auto" w:fill="E2EFD9" w:themeFill="accent6" w:themeFillTint="33"/>
          </w:tcPr>
          <w:p w:rsidR="003B1BA7" w:rsidRPr="00A6065A" w:rsidRDefault="003B1BA7" w:rsidP="001D3299">
            <w:pPr>
              <w:rPr>
                <w:sz w:val="28"/>
              </w:rPr>
            </w:pPr>
          </w:p>
        </w:tc>
        <w:tc>
          <w:tcPr>
            <w:tcW w:w="14742" w:type="dxa"/>
            <w:gridSpan w:val="5"/>
            <w:tcBorders>
              <w:right w:val="nil"/>
            </w:tcBorders>
            <w:shd w:val="clear" w:color="auto" w:fill="E2EFD9" w:themeFill="accent6" w:themeFillTint="33"/>
          </w:tcPr>
          <w:p w:rsidR="003B1BA7" w:rsidRPr="00477A3E" w:rsidRDefault="003B1BA7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  <w:tc>
          <w:tcPr>
            <w:tcW w:w="281" w:type="dxa"/>
            <w:gridSpan w:val="2"/>
            <w:vMerge w:val="restart"/>
            <w:tcBorders>
              <w:left w:val="nil"/>
            </w:tcBorders>
            <w:shd w:val="clear" w:color="auto" w:fill="92D050"/>
          </w:tcPr>
          <w:p w:rsidR="003B1BA7" w:rsidRPr="00477A3E" w:rsidRDefault="003B1BA7" w:rsidP="00721298">
            <w:pPr>
              <w:jc w:val="center"/>
              <w:rPr>
                <w:b/>
                <w:sz w:val="28"/>
              </w:rPr>
            </w:pPr>
          </w:p>
        </w:tc>
      </w:tr>
      <w:tr w:rsidR="003B1BA7" w:rsidRPr="00477A3E" w:rsidTr="003B1BA7">
        <w:trPr>
          <w:gridAfter w:val="4"/>
          <w:wAfter w:w="6189" w:type="dxa"/>
          <w:trHeight w:val="310"/>
        </w:trPr>
        <w:tc>
          <w:tcPr>
            <w:tcW w:w="675" w:type="dxa"/>
            <w:tcBorders>
              <w:bottom w:val="nil"/>
            </w:tcBorders>
            <w:shd w:val="clear" w:color="auto" w:fill="E2EFD9" w:themeFill="accent6" w:themeFillTint="33"/>
          </w:tcPr>
          <w:p w:rsidR="003B1BA7" w:rsidRPr="00A6065A" w:rsidRDefault="003B1BA7" w:rsidP="00721298">
            <w:pPr>
              <w:rPr>
                <w:sz w:val="28"/>
              </w:rPr>
            </w:pPr>
          </w:p>
        </w:tc>
        <w:tc>
          <w:tcPr>
            <w:tcW w:w="3402" w:type="dxa"/>
            <w:shd w:val="clear" w:color="auto" w:fill="E2EFD9" w:themeFill="accent6" w:themeFillTint="33"/>
          </w:tcPr>
          <w:p w:rsidR="003B1BA7" w:rsidRPr="00477A3E" w:rsidRDefault="003B1BA7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:rsidR="003B1BA7" w:rsidRPr="00477A3E" w:rsidRDefault="003B1BA7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103" w:type="dxa"/>
            <w:gridSpan w:val="2"/>
            <w:tcBorders>
              <w:right w:val="nil"/>
            </w:tcBorders>
            <w:shd w:val="clear" w:color="auto" w:fill="E2EFD9" w:themeFill="accent6" w:themeFillTint="33"/>
          </w:tcPr>
          <w:p w:rsidR="003B1BA7" w:rsidRPr="00477A3E" w:rsidRDefault="003B1BA7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281" w:type="dxa"/>
            <w:gridSpan w:val="2"/>
            <w:vMerge/>
            <w:tcBorders>
              <w:left w:val="nil"/>
            </w:tcBorders>
            <w:shd w:val="clear" w:color="auto" w:fill="92D050"/>
          </w:tcPr>
          <w:p w:rsidR="003B1BA7" w:rsidRPr="00477A3E" w:rsidRDefault="003B1BA7" w:rsidP="00721298">
            <w:pPr>
              <w:jc w:val="center"/>
              <w:rPr>
                <w:b/>
                <w:sz w:val="28"/>
              </w:rPr>
            </w:pPr>
          </w:p>
        </w:tc>
      </w:tr>
      <w:tr w:rsidR="003B1BA7" w:rsidTr="003B1BA7">
        <w:trPr>
          <w:gridAfter w:val="4"/>
          <w:wAfter w:w="6189" w:type="dxa"/>
          <w:trHeight w:val="5965"/>
        </w:trPr>
        <w:tc>
          <w:tcPr>
            <w:tcW w:w="675" w:type="dxa"/>
            <w:tcBorders>
              <w:top w:val="nil"/>
            </w:tcBorders>
          </w:tcPr>
          <w:p w:rsidR="003B1BA7" w:rsidRDefault="003B1BA7" w:rsidP="001D3299"/>
          <w:p w:rsidR="003B1BA7" w:rsidRDefault="003B1BA7" w:rsidP="001D3299"/>
          <w:p w:rsidR="003B1BA7" w:rsidRDefault="003B1BA7" w:rsidP="001D3299"/>
          <w:p w:rsidR="003B1BA7" w:rsidRDefault="003B1BA7" w:rsidP="001D3299"/>
          <w:p w:rsidR="003B1BA7" w:rsidRDefault="003B1BA7" w:rsidP="001D3299"/>
          <w:p w:rsidR="003B1BA7" w:rsidRDefault="003B1BA7" w:rsidP="001D3299"/>
        </w:tc>
        <w:tc>
          <w:tcPr>
            <w:tcW w:w="3402" w:type="dxa"/>
          </w:tcPr>
          <w:p w:rsidR="003B1BA7" w:rsidRPr="00E20961" w:rsidRDefault="003B1BA7" w:rsidP="00F24B84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jc w:val="both"/>
            </w:pPr>
            <w:r w:rsidRPr="00E20961">
              <w:t>Osservare, descrivere ed analizzare fenomeni appartenenti alla realtà naturale e artificiale e riconoscere nelle varie forme i concetti di sistema e di complessità</w:t>
            </w:r>
          </w:p>
          <w:p w:rsidR="003B1BA7" w:rsidRPr="008F62D2" w:rsidRDefault="003B1BA7" w:rsidP="00F24B84">
            <w:pPr>
              <w:tabs>
                <w:tab w:val="left" w:pos="648"/>
              </w:tabs>
              <w:spacing w:before="106" w:line="230" w:lineRule="exact"/>
              <w:ind w:right="432"/>
              <w:jc w:val="both"/>
              <w:textAlignment w:val="baseline"/>
              <w:rPr>
                <w:rFonts w:ascii="Helvetica" w:hAnsi="Helvetica" w:cs="Helvetica"/>
                <w:sz w:val="15"/>
                <w:szCs w:val="15"/>
              </w:rPr>
            </w:pPr>
          </w:p>
        </w:tc>
        <w:tc>
          <w:tcPr>
            <w:tcW w:w="6237" w:type="dxa"/>
            <w:gridSpan w:val="2"/>
          </w:tcPr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>-</w:t>
            </w:r>
            <w:r w:rsidRPr="00D70E65">
              <w:rPr>
                <w:rFonts w:ascii="Arial" w:hAnsi="Arial" w:cs="Arial"/>
              </w:rPr>
              <w:t xml:space="preserve"> </w:t>
            </w:r>
            <w:r w:rsidRPr="00D70E65">
              <w:rPr>
                <w:lang w:eastAsia="it-IT"/>
              </w:rPr>
              <w:t>Sistemi omogenei ed eterogenei: filtrazione, distillazione cristallizzazione,</w:t>
            </w:r>
          </w:p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>estrazione con solventi, cromatografia.</w:t>
            </w:r>
          </w:p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>-Il modello particellare (nozioni di atomo, molecola, ioni) e le</w:t>
            </w:r>
          </w:p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 xml:space="preserve">spiegazioni delle trasformazioni fisiche </w:t>
            </w:r>
          </w:p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 xml:space="preserve">passaggi di stato) e delle </w:t>
            </w:r>
          </w:p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 xml:space="preserve">trasformazioni chimiche. </w:t>
            </w:r>
          </w:p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 xml:space="preserve">-Le evidenze sperimentali di una sostanza pura </w:t>
            </w:r>
          </w:p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 xml:space="preserve">(mediante la misura </w:t>
            </w:r>
          </w:p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>della densità, del punto di fusione e/o del punto d</w:t>
            </w:r>
          </w:p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 xml:space="preserve">i ebollizione) e </w:t>
            </w:r>
          </w:p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>nozioni sulla lettura delle etichette e dei simboli</w:t>
            </w:r>
          </w:p>
          <w:p w:rsidR="003B1BA7" w:rsidRPr="00D70E65" w:rsidRDefault="003B1BA7" w:rsidP="00DC4F8C">
            <w:pPr>
              <w:pStyle w:val="Nessunaspaziatura"/>
              <w:rPr>
                <w:lang w:eastAsia="it-IT"/>
              </w:rPr>
            </w:pPr>
            <w:r w:rsidRPr="00D70E65">
              <w:rPr>
                <w:lang w:eastAsia="it-IT"/>
              </w:rPr>
              <w:t xml:space="preserve">di pericolosità di </w:t>
            </w:r>
          </w:p>
          <w:p w:rsidR="003B1BA7" w:rsidRPr="00D70E65" w:rsidRDefault="003B1BA7" w:rsidP="00DC4F8C">
            <w:pPr>
              <w:pStyle w:val="Nessunaspaziatura"/>
              <w:rPr>
                <w:rFonts w:ascii="Arial" w:hAnsi="Arial" w:cs="Arial"/>
                <w:lang w:eastAsia="it-IT"/>
              </w:rPr>
            </w:pPr>
            <w:r w:rsidRPr="00D70E65">
              <w:rPr>
                <w:lang w:eastAsia="it-IT"/>
              </w:rPr>
              <w:t>elementi e composti</w:t>
            </w:r>
            <w:r w:rsidRPr="00D70E65">
              <w:rPr>
                <w:rFonts w:ascii="Arial" w:hAnsi="Arial" w:cs="Arial"/>
                <w:lang w:eastAsia="it-IT"/>
              </w:rPr>
              <w:t xml:space="preserve">. </w:t>
            </w:r>
          </w:p>
          <w:p w:rsidR="003B1BA7" w:rsidRPr="00D70E65" w:rsidRDefault="003B1BA7" w:rsidP="00DC4F8C">
            <w:pPr>
              <w:rPr>
                <w:rFonts w:eastAsia="Times New Roman" w:cstheme="minorHAnsi"/>
                <w:lang w:eastAsia="it-IT"/>
              </w:rPr>
            </w:pPr>
            <w:r w:rsidRPr="00D70E65">
              <w:rPr>
                <w:rFonts w:eastAsia="Times New Roman" w:cstheme="minorHAnsi"/>
                <w:lang w:eastAsia="it-IT"/>
              </w:rPr>
              <w:t xml:space="preserve"> </w:t>
            </w:r>
          </w:p>
          <w:p w:rsidR="003B1BA7" w:rsidRDefault="003B1BA7" w:rsidP="001D3299"/>
        </w:tc>
        <w:tc>
          <w:tcPr>
            <w:tcW w:w="5384" w:type="dxa"/>
            <w:gridSpan w:val="4"/>
          </w:tcPr>
          <w:p w:rsidR="003B1BA7" w:rsidRPr="00D70E65" w:rsidRDefault="003B1BA7" w:rsidP="0033444A">
            <w:pPr>
              <w:rPr>
                <w:rFonts w:eastAsia="Times New Roman" w:cstheme="minorHAnsi"/>
                <w:lang w:eastAsia="it-IT"/>
              </w:rPr>
            </w:pPr>
            <w:r w:rsidRPr="00D70E65">
              <w:t xml:space="preserve">Utilizzare il modello </w:t>
            </w:r>
            <w:proofErr w:type="spellStart"/>
            <w:r w:rsidRPr="00D70E65">
              <w:t>cinetico-molecolare</w:t>
            </w:r>
            <w:proofErr w:type="spellEnd"/>
            <w:r w:rsidRPr="00D70E65">
              <w:t xml:space="preserve"> per interpretare le trasformazioni fisiche e chimiche </w:t>
            </w:r>
            <w:r w:rsidRPr="00D70E65">
              <w:rPr>
                <w:rFonts w:eastAsia="Times New Roman" w:cstheme="minorHAnsi"/>
                <w:lang w:eastAsia="it-IT"/>
              </w:rPr>
              <w:t>e costruire</w:t>
            </w:r>
          </w:p>
          <w:p w:rsidR="003B1BA7" w:rsidRPr="00D70E65" w:rsidRDefault="003B1BA7" w:rsidP="0033444A">
            <w:pPr>
              <w:rPr>
                <w:rFonts w:eastAsia="Times New Roman" w:cstheme="minorHAnsi"/>
                <w:lang w:eastAsia="it-IT"/>
              </w:rPr>
            </w:pPr>
            <w:r w:rsidRPr="00D70E65">
              <w:rPr>
                <w:rFonts w:eastAsia="Times New Roman" w:cstheme="minorHAnsi"/>
                <w:lang w:eastAsia="it-IT"/>
              </w:rPr>
              <w:t xml:space="preserve">grafici temperatura / </w:t>
            </w:r>
          </w:p>
          <w:p w:rsidR="003B1BA7" w:rsidRPr="00D70E65" w:rsidRDefault="003B1BA7" w:rsidP="0033444A">
            <w:pPr>
              <w:rPr>
                <w:rFonts w:ascii="Arial" w:eastAsia="Times New Roman" w:hAnsi="Arial" w:cs="Arial"/>
                <w:lang w:eastAsia="it-IT"/>
              </w:rPr>
            </w:pPr>
            <w:r w:rsidRPr="00D70E65">
              <w:rPr>
                <w:rFonts w:eastAsia="Times New Roman" w:cstheme="minorHAnsi"/>
                <w:lang w:eastAsia="it-IT"/>
              </w:rPr>
              <w:t>tempo per i passaggi di stato</w:t>
            </w:r>
            <w:r w:rsidRPr="00D70E65">
              <w:rPr>
                <w:rFonts w:ascii="Arial" w:eastAsia="Times New Roman" w:hAnsi="Arial" w:cs="Arial"/>
                <w:lang w:eastAsia="it-IT"/>
              </w:rPr>
              <w:t xml:space="preserve">. </w:t>
            </w:r>
          </w:p>
          <w:p w:rsidR="003B1BA7" w:rsidRDefault="003B1BA7" w:rsidP="001D3299"/>
        </w:tc>
      </w:tr>
      <w:tr w:rsidR="00DC4F8C" w:rsidTr="003B1BA7">
        <w:trPr>
          <w:trHeight w:val="2446"/>
        </w:trPr>
        <w:tc>
          <w:tcPr>
            <w:tcW w:w="675" w:type="dxa"/>
            <w:vMerge w:val="restart"/>
          </w:tcPr>
          <w:p w:rsidR="00DC4F8C" w:rsidRDefault="00DC4F8C" w:rsidP="001D3299"/>
          <w:p w:rsidR="00DC4F8C" w:rsidRDefault="00DC4F8C" w:rsidP="001D3299"/>
          <w:p w:rsidR="00DC4F8C" w:rsidRDefault="00DC4F8C" w:rsidP="001D3299"/>
          <w:p w:rsidR="00DC4F8C" w:rsidRDefault="00DC4F8C" w:rsidP="001D3299"/>
          <w:p w:rsidR="00DC4F8C" w:rsidRDefault="00DC4F8C" w:rsidP="001D3299"/>
          <w:p w:rsidR="00DC4F8C" w:rsidRDefault="00DC4F8C" w:rsidP="001D3299"/>
          <w:p w:rsidR="00DC4F8C" w:rsidRDefault="00DC4F8C" w:rsidP="001D3299"/>
        </w:tc>
        <w:tc>
          <w:tcPr>
            <w:tcW w:w="3402" w:type="dxa"/>
          </w:tcPr>
          <w:p w:rsidR="00DC4F8C" w:rsidRDefault="00DC4F8C" w:rsidP="00F24B84"/>
          <w:p w:rsidR="00DC4F8C" w:rsidRDefault="00DC4F8C" w:rsidP="00F24B84"/>
          <w:p w:rsidR="00DC4F8C" w:rsidRDefault="00DC4F8C" w:rsidP="00F24B84">
            <w:r w:rsidRPr="00E20961">
              <w:t>Analizzare qualitativamente e quantitativamente fenomeni legati alle trasformazioni di energia a partire dall’esperienza</w:t>
            </w:r>
          </w:p>
        </w:tc>
        <w:tc>
          <w:tcPr>
            <w:tcW w:w="6237" w:type="dxa"/>
            <w:gridSpan w:val="2"/>
          </w:tcPr>
          <w:p w:rsidR="00DC4F8C" w:rsidRPr="00D9563D" w:rsidRDefault="00DC4F8C" w:rsidP="00DC4F8C">
            <w:pPr>
              <w:rPr>
                <w:rFonts w:eastAsia="Times New Roman" w:cstheme="minorHAnsi"/>
                <w:u w:val="single"/>
                <w:lang w:eastAsia="it-IT"/>
              </w:rPr>
            </w:pPr>
            <w:r>
              <w:rPr>
                <w:rFonts w:eastAsia="Times New Roman" w:cstheme="minorHAnsi"/>
                <w:u w:val="single"/>
                <w:lang w:eastAsia="it-IT"/>
              </w:rPr>
              <w:t>-</w:t>
            </w:r>
            <w:r w:rsidRPr="00D9563D">
              <w:rPr>
                <w:rFonts w:eastAsia="Times New Roman" w:cstheme="minorHAnsi"/>
                <w:lang w:eastAsia="it-IT"/>
              </w:rPr>
              <w:t xml:space="preserve">Elementi di nomenclatura chimica e bilanciamento </w:t>
            </w:r>
          </w:p>
          <w:p w:rsidR="00DC4F8C" w:rsidRPr="00D9563D" w:rsidRDefault="00DC4F8C" w:rsidP="00DC4F8C">
            <w:pPr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de</w:t>
            </w:r>
            <w:r w:rsidRPr="00D9563D">
              <w:rPr>
                <w:rFonts w:eastAsia="Times New Roman" w:cstheme="minorHAnsi"/>
                <w:lang w:eastAsia="it-IT"/>
              </w:rPr>
              <w:t xml:space="preserve">lle equazioni </w:t>
            </w:r>
            <w:r w:rsidR="00933932">
              <w:rPr>
                <w:rFonts w:eastAsia="Times New Roman" w:cstheme="minorHAnsi"/>
                <w:lang w:eastAsia="it-IT"/>
              </w:rPr>
              <w:t xml:space="preserve"> di reazione.</w:t>
            </w:r>
          </w:p>
          <w:p w:rsidR="00933932" w:rsidRPr="000A3F8D" w:rsidRDefault="00933932" w:rsidP="00933932">
            <w:pPr>
              <w:pStyle w:val="Nessunaspaziatura"/>
              <w:rPr>
                <w:lang w:eastAsia="it-IT"/>
              </w:rPr>
            </w:pPr>
            <w:r w:rsidRPr="00943B32">
              <w:rPr>
                <w:lang w:eastAsia="it-IT"/>
              </w:rPr>
              <w:t>-</w:t>
            </w:r>
            <w:r w:rsidRPr="00943B32">
              <w:t xml:space="preserve"> </w:t>
            </w:r>
            <w:r w:rsidRPr="000A3F8D">
              <w:rPr>
                <w:lang w:eastAsia="it-IT"/>
              </w:rPr>
              <w:t xml:space="preserve">Le concentrazioni delle soluzioni con sostanze e </w:t>
            </w:r>
          </w:p>
          <w:p w:rsidR="00933932" w:rsidRPr="000A3F8D" w:rsidRDefault="00933932" w:rsidP="00933932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so</w:t>
            </w:r>
            <w:r w:rsidRPr="000A3F8D">
              <w:rPr>
                <w:lang w:eastAsia="it-IT"/>
              </w:rPr>
              <w:t xml:space="preserve">lventi innocui: </w:t>
            </w:r>
          </w:p>
          <w:p w:rsidR="00933932" w:rsidRPr="000A3F8D" w:rsidRDefault="00933932" w:rsidP="00933932">
            <w:pPr>
              <w:pStyle w:val="Nessunaspaziatura"/>
              <w:rPr>
                <w:lang w:eastAsia="it-IT"/>
              </w:rPr>
            </w:pPr>
            <w:r w:rsidRPr="000A3F8D">
              <w:rPr>
                <w:lang w:eastAsia="it-IT"/>
              </w:rPr>
              <w:t xml:space="preserve">percento in peso, molarità. </w:t>
            </w:r>
          </w:p>
          <w:p w:rsidR="00DC4F8C" w:rsidRPr="00551799" w:rsidRDefault="00DC4F8C" w:rsidP="00DC4F8C">
            <w:pPr>
              <w:rPr>
                <w:rFonts w:ascii="Arial" w:eastAsia="Times New Roman" w:hAnsi="Arial" w:cs="Arial"/>
                <w:sz w:val="25"/>
                <w:szCs w:val="25"/>
                <w:u w:val="single"/>
                <w:lang w:eastAsia="it-IT"/>
              </w:rPr>
            </w:pPr>
          </w:p>
          <w:p w:rsidR="00DC4F8C" w:rsidRDefault="00DC4F8C" w:rsidP="001D3299"/>
        </w:tc>
        <w:tc>
          <w:tcPr>
            <w:tcW w:w="5103" w:type="dxa"/>
            <w:gridSpan w:val="2"/>
          </w:tcPr>
          <w:p w:rsidR="0033444A" w:rsidRPr="00D9563D" w:rsidRDefault="0033444A" w:rsidP="0033444A">
            <w:pPr>
              <w:rPr>
                <w:rFonts w:eastAsia="Times New Roman" w:cstheme="minorHAnsi"/>
                <w:lang w:eastAsia="it-IT"/>
              </w:rPr>
            </w:pPr>
            <w:r>
              <w:t>-</w:t>
            </w:r>
            <w:r w:rsidRPr="00D9563D">
              <w:rPr>
                <w:rFonts w:eastAsia="Times New Roman" w:cstheme="minorHAnsi"/>
                <w:lang w:eastAsia="it-IT"/>
              </w:rPr>
              <w:t>Utilizzare le regole di nomenclatura IUPAC e bilanc</w:t>
            </w:r>
            <w:r>
              <w:rPr>
                <w:rFonts w:eastAsia="Times New Roman" w:cstheme="minorHAnsi"/>
                <w:lang w:eastAsia="it-IT"/>
              </w:rPr>
              <w:t>iare le principali</w:t>
            </w:r>
          </w:p>
          <w:p w:rsidR="0033444A" w:rsidRPr="00D9563D" w:rsidRDefault="0033444A" w:rsidP="0033444A">
            <w:pPr>
              <w:rPr>
                <w:rFonts w:eastAsia="Times New Roman" w:cstheme="minorHAnsi"/>
                <w:lang w:eastAsia="it-IT"/>
              </w:rPr>
            </w:pPr>
            <w:r w:rsidRPr="00D9563D">
              <w:rPr>
                <w:rFonts w:eastAsia="Times New Roman" w:cstheme="minorHAnsi"/>
                <w:lang w:eastAsia="it-IT"/>
              </w:rPr>
              <w:t xml:space="preserve">reazioni. </w:t>
            </w:r>
          </w:p>
          <w:p w:rsidR="0033444A" w:rsidRPr="00180FC6" w:rsidRDefault="0033444A" w:rsidP="0033444A">
            <w:pPr>
              <w:rPr>
                <w:rFonts w:eastAsia="Times New Roman" w:cstheme="minorHAnsi"/>
                <w:lang w:eastAsia="it-IT"/>
              </w:rPr>
            </w:pPr>
            <w:r w:rsidRPr="00180FC6">
              <w:rPr>
                <w:rFonts w:eastAsia="Times New Roman" w:cstheme="minorHAnsi"/>
                <w:lang w:eastAsia="it-IT"/>
              </w:rPr>
              <w:t>Usare il concetto di mole come ponte tra il livello</w:t>
            </w:r>
          </w:p>
          <w:p w:rsidR="0033444A" w:rsidRPr="00180FC6" w:rsidRDefault="0033444A" w:rsidP="0033444A">
            <w:pPr>
              <w:rPr>
                <w:rFonts w:eastAsia="Times New Roman" w:cstheme="minorHAnsi"/>
                <w:lang w:eastAsia="it-IT"/>
              </w:rPr>
            </w:pPr>
            <w:r w:rsidRPr="00180FC6">
              <w:rPr>
                <w:rFonts w:eastAsia="Times New Roman" w:cstheme="minorHAnsi"/>
                <w:lang w:eastAsia="it-IT"/>
              </w:rPr>
              <w:t xml:space="preserve">macroscopico delle </w:t>
            </w:r>
          </w:p>
          <w:p w:rsidR="0033444A" w:rsidRPr="00180FC6" w:rsidRDefault="0033444A" w:rsidP="0033444A">
            <w:pPr>
              <w:rPr>
                <w:rFonts w:eastAsia="Times New Roman" w:cstheme="minorHAnsi"/>
                <w:lang w:eastAsia="it-IT"/>
              </w:rPr>
            </w:pPr>
            <w:r w:rsidRPr="00180FC6">
              <w:rPr>
                <w:rFonts w:eastAsia="Times New Roman" w:cstheme="minorHAnsi"/>
                <w:lang w:eastAsia="it-IT"/>
              </w:rPr>
              <w:t xml:space="preserve">sostanze ed il livello microscopico degli atomi, </w:t>
            </w:r>
          </w:p>
          <w:p w:rsidR="0033444A" w:rsidRPr="00180FC6" w:rsidRDefault="0033444A" w:rsidP="0033444A">
            <w:pPr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>de</w:t>
            </w:r>
            <w:r w:rsidRPr="00180FC6">
              <w:rPr>
                <w:rFonts w:eastAsia="Times New Roman" w:cstheme="minorHAnsi"/>
                <w:lang w:eastAsia="it-IT"/>
              </w:rPr>
              <w:t xml:space="preserve">lle molecole e degli </w:t>
            </w:r>
          </w:p>
          <w:p w:rsidR="0033444A" w:rsidRPr="00180FC6" w:rsidRDefault="0033444A" w:rsidP="0033444A">
            <w:pPr>
              <w:rPr>
                <w:rFonts w:eastAsia="Times New Roman" w:cstheme="minorHAnsi"/>
                <w:lang w:eastAsia="it-IT"/>
              </w:rPr>
            </w:pPr>
            <w:r w:rsidRPr="00180FC6">
              <w:rPr>
                <w:rFonts w:eastAsia="Times New Roman" w:cstheme="minorHAnsi"/>
                <w:lang w:eastAsia="it-IT"/>
              </w:rPr>
              <w:t xml:space="preserve">ioni. </w:t>
            </w:r>
          </w:p>
          <w:p w:rsidR="0033444A" w:rsidRDefault="0033444A" w:rsidP="0033444A">
            <w:pPr>
              <w:rPr>
                <w:rFonts w:eastAsia="Times New Roman" w:cstheme="minorHAnsi"/>
                <w:lang w:eastAsia="it-IT"/>
              </w:rPr>
            </w:pPr>
            <w:r>
              <w:t>-</w:t>
            </w:r>
            <w:r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Pr="00943B32">
              <w:rPr>
                <w:rFonts w:eastAsia="Times New Roman" w:cstheme="minorHAnsi"/>
                <w:lang w:eastAsia="it-IT"/>
              </w:rPr>
              <w:t xml:space="preserve">Preparare soluzioni di data concentrazione </w:t>
            </w:r>
          </w:p>
          <w:p w:rsidR="0033444A" w:rsidRDefault="0033444A" w:rsidP="0033444A">
            <w:r>
              <w:rPr>
                <w:rFonts w:eastAsia="Times New Roman" w:cstheme="minorHAnsi"/>
                <w:lang w:eastAsia="it-IT"/>
              </w:rPr>
              <w:t>con acqua, solventi e materiali in uso in ambito alimentare</w:t>
            </w:r>
          </w:p>
          <w:p w:rsidR="00DC4F8C" w:rsidRDefault="00DC4F8C" w:rsidP="001D3299"/>
        </w:tc>
        <w:tc>
          <w:tcPr>
            <w:tcW w:w="236" w:type="dxa"/>
          </w:tcPr>
          <w:p w:rsidR="00DC4F8C" w:rsidRDefault="00DC4F8C" w:rsidP="001D3299"/>
        </w:tc>
        <w:tc>
          <w:tcPr>
            <w:tcW w:w="1559" w:type="dxa"/>
            <w:gridSpan w:val="2"/>
          </w:tcPr>
          <w:p w:rsidR="00DC4F8C" w:rsidRDefault="00DC4F8C" w:rsidP="001D3299"/>
        </w:tc>
        <w:tc>
          <w:tcPr>
            <w:tcW w:w="1843" w:type="dxa"/>
          </w:tcPr>
          <w:p w:rsidR="00DC4F8C" w:rsidRDefault="00DC4F8C" w:rsidP="001D3299"/>
        </w:tc>
        <w:tc>
          <w:tcPr>
            <w:tcW w:w="1417" w:type="dxa"/>
          </w:tcPr>
          <w:p w:rsidR="00DC4F8C" w:rsidRDefault="00DC4F8C" w:rsidP="001D3299"/>
        </w:tc>
        <w:tc>
          <w:tcPr>
            <w:tcW w:w="1415" w:type="dxa"/>
          </w:tcPr>
          <w:p w:rsidR="00DC4F8C" w:rsidRDefault="00DC4F8C" w:rsidP="001D3299"/>
        </w:tc>
      </w:tr>
      <w:tr w:rsidR="00DC4F8C" w:rsidTr="003B1BA7">
        <w:trPr>
          <w:trHeight w:val="2910"/>
        </w:trPr>
        <w:tc>
          <w:tcPr>
            <w:tcW w:w="675" w:type="dxa"/>
            <w:vMerge/>
          </w:tcPr>
          <w:p w:rsidR="00DC4F8C" w:rsidRDefault="00DC4F8C" w:rsidP="001D3299"/>
        </w:tc>
        <w:tc>
          <w:tcPr>
            <w:tcW w:w="3402" w:type="dxa"/>
          </w:tcPr>
          <w:p w:rsidR="00DC4F8C" w:rsidRPr="00DB2D69" w:rsidRDefault="00DC4F8C" w:rsidP="00DC4F8C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-</w:t>
            </w:r>
            <w:r w:rsidRPr="00DB2D69">
              <w:rPr>
                <w:lang w:eastAsia="it-IT"/>
              </w:rPr>
              <w:t xml:space="preserve">Essere consapevole delle potenzialità e dei limiti </w:t>
            </w:r>
          </w:p>
          <w:p w:rsidR="00DC4F8C" w:rsidRDefault="00DC4F8C" w:rsidP="00DC4F8C">
            <w:r w:rsidRPr="00DB2D69">
              <w:rPr>
                <w:lang w:eastAsia="it-IT"/>
              </w:rPr>
              <w:t>delle tecnologie nel contesto culturale e sociale i</w:t>
            </w:r>
            <w:r>
              <w:rPr>
                <w:lang w:eastAsia="it-IT"/>
              </w:rPr>
              <w:t>n cui vengono applicate</w:t>
            </w:r>
          </w:p>
          <w:p w:rsidR="00DC4F8C" w:rsidRDefault="00DC4F8C" w:rsidP="00F24B84"/>
          <w:p w:rsidR="00DC4F8C" w:rsidRDefault="00DC4F8C" w:rsidP="00F24B84"/>
          <w:p w:rsidR="00DC4F8C" w:rsidRDefault="00DC4F8C" w:rsidP="00F24B84"/>
          <w:p w:rsidR="00DC4F8C" w:rsidRDefault="00DC4F8C" w:rsidP="00F24B84"/>
        </w:tc>
        <w:tc>
          <w:tcPr>
            <w:tcW w:w="6237" w:type="dxa"/>
            <w:gridSpan w:val="2"/>
          </w:tcPr>
          <w:p w:rsidR="00933932" w:rsidRDefault="00933932" w:rsidP="00933932">
            <w:pPr>
              <w:pStyle w:val="Nessunaspaziatura"/>
            </w:pPr>
            <w:r>
              <w:t>-La chimica organica nei processi alimentari</w:t>
            </w:r>
          </w:p>
          <w:p w:rsidR="00933932" w:rsidRPr="000A3F8D" w:rsidRDefault="00933932" w:rsidP="00933932">
            <w:pPr>
              <w:rPr>
                <w:rFonts w:eastAsia="Times New Roman" w:cstheme="minorHAnsi"/>
                <w:lang w:eastAsia="it-IT"/>
              </w:rPr>
            </w:pPr>
            <w:r w:rsidRPr="00551799">
              <w:rPr>
                <w:u w:val="single"/>
              </w:rPr>
              <w:t xml:space="preserve"> </w:t>
            </w:r>
            <w:r w:rsidRPr="000A3F8D">
              <w:rPr>
                <w:rFonts w:eastAsia="Times New Roman" w:cstheme="minorHAnsi"/>
                <w:lang w:eastAsia="it-IT"/>
              </w:rPr>
              <w:t>Nozioni sui legami chimici e i legami intermolecol</w:t>
            </w:r>
            <w:r>
              <w:rPr>
                <w:rFonts w:eastAsia="Times New Roman" w:cstheme="minorHAnsi"/>
                <w:lang w:eastAsia="it-IT"/>
              </w:rPr>
              <w:t>ari di</w:t>
            </w:r>
          </w:p>
          <w:p w:rsidR="00933932" w:rsidRPr="000A3F8D" w:rsidRDefault="00933932" w:rsidP="00933932">
            <w:pPr>
              <w:rPr>
                <w:rFonts w:eastAsia="Times New Roman" w:cstheme="minorHAnsi"/>
                <w:lang w:eastAsia="it-IT"/>
              </w:rPr>
            </w:pPr>
            <w:r w:rsidRPr="000A3F8D">
              <w:rPr>
                <w:rFonts w:eastAsia="Times New Roman" w:cstheme="minorHAnsi"/>
                <w:lang w:eastAsia="it-IT"/>
              </w:rPr>
              <w:t xml:space="preserve">zuccheri, </w:t>
            </w:r>
            <w:r>
              <w:rPr>
                <w:rFonts w:eastAsia="Times New Roman" w:cstheme="minorHAnsi"/>
                <w:lang w:eastAsia="it-IT"/>
              </w:rPr>
              <w:t>lipidi e</w:t>
            </w:r>
          </w:p>
          <w:p w:rsidR="00933932" w:rsidRPr="000A3F8D" w:rsidRDefault="00933932" w:rsidP="00933932">
            <w:pPr>
              <w:rPr>
                <w:rFonts w:eastAsia="Times New Roman" w:cstheme="minorHAnsi"/>
                <w:lang w:eastAsia="it-IT"/>
              </w:rPr>
            </w:pPr>
            <w:r w:rsidRPr="000A3F8D">
              <w:rPr>
                <w:rFonts w:eastAsia="Times New Roman" w:cstheme="minorHAnsi"/>
                <w:lang w:eastAsia="it-IT"/>
              </w:rPr>
              <w:t>proteine</w:t>
            </w:r>
            <w:r>
              <w:rPr>
                <w:rFonts w:eastAsia="Times New Roman" w:cstheme="minorHAnsi"/>
                <w:lang w:eastAsia="it-IT"/>
              </w:rPr>
              <w:t>.</w:t>
            </w:r>
          </w:p>
          <w:p w:rsidR="00933932" w:rsidRPr="008D1B23" w:rsidRDefault="00933932" w:rsidP="00933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B23">
              <w:rPr>
                <w:rFonts w:ascii="Times New Roman" w:hAnsi="Times New Roman" w:cs="Times New Roman"/>
                <w:sz w:val="24"/>
                <w:szCs w:val="24"/>
              </w:rPr>
              <w:t>- Cenni sulle principali teorie acido-base, gli acidi e le basi</w:t>
            </w:r>
          </w:p>
          <w:p w:rsidR="00DC4F8C" w:rsidRDefault="00933932" w:rsidP="00933932">
            <w:pPr>
              <w:rPr>
                <w:rFonts w:eastAsia="Times New Roman" w:cstheme="minorHAnsi"/>
                <w:u w:val="single"/>
                <w:lang w:eastAsia="it-IT"/>
              </w:rPr>
            </w:pPr>
            <w:r w:rsidRPr="008D1B23">
              <w:rPr>
                <w:rFonts w:ascii="Times New Roman" w:hAnsi="Times New Roman" w:cs="Times New Roman"/>
                <w:sz w:val="24"/>
                <w:szCs w:val="24"/>
              </w:rPr>
              <w:t>nell’alimentazione, il pH, gli indicatori vegetali</w:t>
            </w:r>
          </w:p>
        </w:tc>
        <w:tc>
          <w:tcPr>
            <w:tcW w:w="5103" w:type="dxa"/>
            <w:gridSpan w:val="2"/>
          </w:tcPr>
          <w:p w:rsidR="0033444A" w:rsidRPr="00E9271E" w:rsidRDefault="0033444A" w:rsidP="0033444A">
            <w:pPr>
              <w:rPr>
                <w:rFonts w:eastAsia="Times New Roman" w:cstheme="minorHAnsi"/>
                <w:lang w:eastAsia="it-IT"/>
              </w:rPr>
            </w:pPr>
            <w:r>
              <w:t>-</w:t>
            </w:r>
            <w:r w:rsidRPr="00E9271E">
              <w:rPr>
                <w:rFonts w:eastAsia="Times New Roman" w:cstheme="minorHAnsi"/>
                <w:lang w:eastAsia="it-IT"/>
              </w:rPr>
              <w:t xml:space="preserve"> Descrivere le proprietà, la conservazione e le </w:t>
            </w:r>
          </w:p>
          <w:p w:rsidR="0033444A" w:rsidRPr="00E9271E" w:rsidRDefault="0033444A" w:rsidP="0033444A">
            <w:pPr>
              <w:rPr>
                <w:rFonts w:eastAsia="Times New Roman" w:cstheme="minorHAnsi"/>
                <w:lang w:eastAsia="it-IT"/>
              </w:rPr>
            </w:pPr>
            <w:r w:rsidRPr="00E9271E">
              <w:rPr>
                <w:rFonts w:eastAsia="Times New Roman" w:cstheme="minorHAnsi"/>
                <w:lang w:eastAsia="it-IT"/>
              </w:rPr>
              <w:t xml:space="preserve">trasformazioni dei </w:t>
            </w:r>
          </w:p>
          <w:p w:rsidR="0033444A" w:rsidRPr="0033444A" w:rsidRDefault="0033444A" w:rsidP="0033444A">
            <w:pPr>
              <w:rPr>
                <w:rFonts w:eastAsia="Times New Roman" w:cstheme="minorHAnsi"/>
                <w:lang w:eastAsia="it-IT"/>
              </w:rPr>
            </w:pPr>
            <w:r w:rsidRPr="00E9271E">
              <w:rPr>
                <w:rFonts w:eastAsia="Times New Roman" w:cstheme="minorHAnsi"/>
                <w:lang w:eastAsia="it-IT"/>
              </w:rPr>
              <w:t>materiali alimentari.</w:t>
            </w:r>
          </w:p>
          <w:p w:rsidR="0033444A" w:rsidRPr="00686897" w:rsidRDefault="0033444A" w:rsidP="0033444A">
            <w:pPr>
              <w:pStyle w:val="Nessunaspaziatura"/>
              <w:rPr>
                <w:lang w:eastAsia="it-IT"/>
              </w:rPr>
            </w:pPr>
            <w:r w:rsidRPr="00E9271E">
              <w:rPr>
                <w:lang w:eastAsia="it-IT"/>
              </w:rPr>
              <w:t>Riconoscere sostanze acide e basiche tramite indica</w:t>
            </w:r>
            <w:r>
              <w:rPr>
                <w:lang w:eastAsia="it-IT"/>
              </w:rPr>
              <w:t>tori.</w:t>
            </w:r>
          </w:p>
          <w:p w:rsidR="0033444A" w:rsidRPr="00686897" w:rsidRDefault="0033444A" w:rsidP="0033444A">
            <w:pPr>
              <w:pStyle w:val="Nessunaspaziatura"/>
              <w:rPr>
                <w:rFonts w:ascii="Arial" w:hAnsi="Arial" w:cs="Arial"/>
                <w:sz w:val="25"/>
                <w:szCs w:val="25"/>
                <w:lang w:eastAsia="it-IT"/>
              </w:rPr>
            </w:pPr>
            <w:r w:rsidRPr="00E9271E">
              <w:rPr>
                <w:lang w:eastAsia="it-IT"/>
              </w:rPr>
              <w:t>-</w:t>
            </w:r>
            <w:r w:rsidRPr="00686897">
              <w:rPr>
                <w:lang w:eastAsia="it-IT"/>
              </w:rPr>
              <w:t>Nozioni sulle reazioni di ossido riduzione</w:t>
            </w:r>
            <w:r w:rsidRPr="00686897">
              <w:rPr>
                <w:rFonts w:ascii="Arial" w:hAnsi="Arial" w:cs="Arial"/>
                <w:sz w:val="25"/>
                <w:szCs w:val="25"/>
                <w:lang w:eastAsia="it-IT"/>
              </w:rPr>
              <w:t xml:space="preserve">. </w:t>
            </w:r>
          </w:p>
          <w:p w:rsidR="00775BBB" w:rsidRDefault="0033444A" w:rsidP="0033444A">
            <w:pPr>
              <w:pStyle w:val="Nessunaspaziatura"/>
              <w:rPr>
                <w:lang w:eastAsia="it-IT"/>
              </w:rPr>
            </w:pPr>
            <w:r w:rsidRPr="00E9271E">
              <w:rPr>
                <w:lang w:eastAsia="it-IT"/>
              </w:rPr>
              <w:t>-</w:t>
            </w:r>
            <w:r w:rsidRPr="00686897">
              <w:rPr>
                <w:lang w:eastAsia="it-IT"/>
              </w:rPr>
              <w:t xml:space="preserve">Descrivere le reazioni di ossido riduzione negli </w:t>
            </w:r>
          </w:p>
          <w:p w:rsidR="0033444A" w:rsidRPr="00686897" w:rsidRDefault="00522523" w:rsidP="0033444A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a</w:t>
            </w:r>
            <w:r w:rsidR="0033444A" w:rsidRPr="00686897">
              <w:rPr>
                <w:lang w:eastAsia="it-IT"/>
              </w:rPr>
              <w:t>l</w:t>
            </w:r>
            <w:r w:rsidR="00775BBB">
              <w:rPr>
                <w:lang w:eastAsia="it-IT"/>
              </w:rPr>
              <w:t>imenti.</w:t>
            </w:r>
          </w:p>
          <w:p w:rsidR="0033444A" w:rsidRDefault="0033444A" w:rsidP="0033444A"/>
          <w:p w:rsidR="00DC4F8C" w:rsidRDefault="00DC4F8C" w:rsidP="0033444A"/>
        </w:tc>
        <w:tc>
          <w:tcPr>
            <w:tcW w:w="236" w:type="dxa"/>
          </w:tcPr>
          <w:p w:rsidR="00DC4F8C" w:rsidRDefault="00DC4F8C" w:rsidP="001D3299"/>
        </w:tc>
        <w:tc>
          <w:tcPr>
            <w:tcW w:w="1559" w:type="dxa"/>
            <w:gridSpan w:val="2"/>
          </w:tcPr>
          <w:p w:rsidR="00DC4F8C" w:rsidRDefault="00DC4F8C" w:rsidP="001D3299"/>
        </w:tc>
        <w:tc>
          <w:tcPr>
            <w:tcW w:w="1843" w:type="dxa"/>
          </w:tcPr>
          <w:p w:rsidR="00DC4F8C" w:rsidRDefault="00DC4F8C" w:rsidP="001D3299"/>
        </w:tc>
        <w:tc>
          <w:tcPr>
            <w:tcW w:w="1417" w:type="dxa"/>
          </w:tcPr>
          <w:p w:rsidR="00DC4F8C" w:rsidRDefault="00DC4F8C" w:rsidP="001D3299"/>
        </w:tc>
        <w:tc>
          <w:tcPr>
            <w:tcW w:w="1415" w:type="dxa"/>
          </w:tcPr>
          <w:p w:rsidR="00DC4F8C" w:rsidRDefault="00DC4F8C" w:rsidP="001D3299"/>
        </w:tc>
      </w:tr>
      <w:tr w:rsidR="00584B15" w:rsidTr="003B1BA7">
        <w:trPr>
          <w:trHeight w:val="125"/>
        </w:trPr>
        <w:tc>
          <w:tcPr>
            <w:tcW w:w="675" w:type="dxa"/>
          </w:tcPr>
          <w:p w:rsidR="00584B15" w:rsidRDefault="00584B15" w:rsidP="001D3299"/>
          <w:p w:rsidR="00584B15" w:rsidRDefault="00584B15" w:rsidP="001D3299"/>
          <w:p w:rsidR="00084EEF" w:rsidRPr="001C6AA6" w:rsidRDefault="00084EEF" w:rsidP="00084EEF">
            <w:pPr>
              <w:rPr>
                <w:b/>
              </w:rPr>
            </w:pPr>
            <w:r w:rsidRPr="001C6AA6">
              <w:rPr>
                <w:b/>
              </w:rPr>
              <w:t>B</w:t>
            </w:r>
          </w:p>
          <w:p w:rsidR="00084EEF" w:rsidRPr="001C6AA6" w:rsidRDefault="00084EEF" w:rsidP="00084EEF">
            <w:pPr>
              <w:rPr>
                <w:b/>
              </w:rPr>
            </w:pPr>
            <w:r w:rsidRPr="001C6AA6">
              <w:rPr>
                <w:b/>
              </w:rPr>
              <w:t>E</w:t>
            </w:r>
          </w:p>
          <w:p w:rsidR="00084EEF" w:rsidRPr="001C6AA6" w:rsidRDefault="00084EEF" w:rsidP="00084EEF">
            <w:pPr>
              <w:rPr>
                <w:b/>
              </w:rPr>
            </w:pPr>
            <w:r w:rsidRPr="001C6AA6">
              <w:rPr>
                <w:b/>
              </w:rPr>
              <w:t>S</w:t>
            </w:r>
          </w:p>
          <w:p w:rsidR="00584B15" w:rsidRDefault="00584B15" w:rsidP="001D3299"/>
          <w:p w:rsidR="00584B15" w:rsidRDefault="00584B15" w:rsidP="001D3299"/>
          <w:p w:rsidR="00584B15" w:rsidRDefault="00584B15" w:rsidP="001D3299"/>
          <w:p w:rsidR="00584B15" w:rsidRDefault="00584B15" w:rsidP="001D3299"/>
          <w:p w:rsidR="00480ED7" w:rsidRPr="00480ED7" w:rsidRDefault="00480ED7" w:rsidP="00480ED7">
            <w:pPr>
              <w:pStyle w:val="Nessunaspaziatura"/>
              <w:rPr>
                <w:b/>
                <w:sz w:val="18"/>
              </w:rPr>
            </w:pPr>
            <w:r w:rsidRPr="00480ED7">
              <w:rPr>
                <w:b/>
              </w:rPr>
              <w:t>orizzontalità</w:t>
            </w:r>
            <w:r w:rsidR="00584B15" w:rsidRPr="00480ED7">
              <w:rPr>
                <w:b/>
              </w:rPr>
              <w:br/>
            </w:r>
            <w:r w:rsidR="00584B15" w:rsidRPr="00480ED7">
              <w:rPr>
                <w:b/>
              </w:rPr>
              <w:br/>
            </w:r>
          </w:p>
          <w:p w:rsidR="00480ED7" w:rsidRDefault="00480ED7" w:rsidP="00084EEF">
            <w:pPr>
              <w:rPr>
                <w:b/>
              </w:rPr>
            </w:pPr>
          </w:p>
          <w:p w:rsidR="00480ED7" w:rsidRDefault="00480ED7" w:rsidP="00084EEF">
            <w:pPr>
              <w:rPr>
                <w:b/>
              </w:rPr>
            </w:pPr>
          </w:p>
          <w:p w:rsidR="00480ED7" w:rsidRDefault="00480ED7" w:rsidP="00084EEF">
            <w:pPr>
              <w:rPr>
                <w:b/>
              </w:rPr>
            </w:pPr>
          </w:p>
          <w:p w:rsidR="00480ED7" w:rsidRDefault="00480ED7" w:rsidP="00084EEF">
            <w:pPr>
              <w:rPr>
                <w:b/>
              </w:rPr>
            </w:pPr>
          </w:p>
          <w:p w:rsidR="00480ED7" w:rsidRDefault="00480ED7" w:rsidP="00084EEF">
            <w:pPr>
              <w:rPr>
                <w:b/>
              </w:rPr>
            </w:pPr>
          </w:p>
          <w:p w:rsidR="00480ED7" w:rsidRDefault="00480ED7" w:rsidP="00084EEF">
            <w:pPr>
              <w:rPr>
                <w:b/>
              </w:rPr>
            </w:pPr>
          </w:p>
          <w:p w:rsidR="00480ED7" w:rsidRDefault="00480ED7" w:rsidP="00084EEF">
            <w:pPr>
              <w:rPr>
                <w:b/>
              </w:rPr>
            </w:pPr>
          </w:p>
          <w:p w:rsidR="00480ED7" w:rsidRDefault="00480ED7" w:rsidP="00084EEF">
            <w:pPr>
              <w:rPr>
                <w:b/>
              </w:rPr>
            </w:pPr>
          </w:p>
          <w:p w:rsidR="00480ED7" w:rsidRPr="001C6AA6" w:rsidRDefault="00480ED7" w:rsidP="00084EEF">
            <w:pPr>
              <w:rPr>
                <w:b/>
              </w:rPr>
            </w:pPr>
            <w:r>
              <w:rPr>
                <w:b/>
              </w:rPr>
              <w:t>Interdisciplinarità</w:t>
            </w:r>
          </w:p>
        </w:tc>
        <w:tc>
          <w:tcPr>
            <w:tcW w:w="14742" w:type="dxa"/>
            <w:gridSpan w:val="5"/>
          </w:tcPr>
          <w:p w:rsidR="00584B15" w:rsidRDefault="00584B15" w:rsidP="001D3299"/>
          <w:p w:rsidR="00084EEF" w:rsidRPr="00EE46A4" w:rsidRDefault="00084EEF" w:rsidP="00084EEF">
            <w:r w:rsidRPr="00EE46A4">
              <w:t xml:space="preserve">Per gli alunni che rientrano nella categoria BES il curricolo  d’istituto tenderà a: </w:t>
            </w:r>
          </w:p>
          <w:p w:rsidR="00084EEF" w:rsidRPr="00EE46A4" w:rsidRDefault="00084EEF" w:rsidP="00084EEF">
            <w:pPr>
              <w:pStyle w:val="Paragrafoelenco"/>
              <w:numPr>
                <w:ilvl w:val="0"/>
                <w:numId w:val="1"/>
              </w:numPr>
            </w:pPr>
            <w:r w:rsidRPr="00EE46A4">
              <w:t>Valorizzare le capacità</w:t>
            </w:r>
          </w:p>
          <w:p w:rsidR="00084EEF" w:rsidRPr="00EE46A4" w:rsidRDefault="00084EEF" w:rsidP="00084EEF">
            <w:pPr>
              <w:pStyle w:val="Paragrafoelenco"/>
              <w:numPr>
                <w:ilvl w:val="0"/>
                <w:numId w:val="1"/>
              </w:numPr>
            </w:pPr>
            <w:r w:rsidRPr="00EE46A4">
              <w:t>Adattare la didattica</w:t>
            </w:r>
          </w:p>
          <w:p w:rsidR="00084EEF" w:rsidRDefault="00084EEF" w:rsidP="00084EEF">
            <w:r w:rsidRPr="00EE46A4">
              <w:t>Calibrare i contenuti e gli obiettivi.</w:t>
            </w:r>
          </w:p>
          <w:p w:rsidR="00084EEF" w:rsidRDefault="00084EEF" w:rsidP="00084EEF"/>
          <w:p w:rsidR="00084EEF" w:rsidRDefault="00084EEF" w:rsidP="00084EEF"/>
          <w:p w:rsidR="00584B15" w:rsidRDefault="00584B15" w:rsidP="001D3299"/>
          <w:p w:rsidR="00584B15" w:rsidRDefault="00584B15" w:rsidP="001D3299"/>
          <w:p w:rsidR="00480ED7" w:rsidRPr="00EE46A4" w:rsidRDefault="00480ED7" w:rsidP="00480ED7">
            <w:r>
              <w:t>-</w:t>
            </w:r>
            <w:r w:rsidRPr="00EE46A4">
              <w:t>Estrazione, raccolta e imbottigliamento delle acque minerali.</w:t>
            </w:r>
            <w:bookmarkStart w:id="0" w:name="_GoBack"/>
            <w:bookmarkEnd w:id="0"/>
          </w:p>
          <w:p w:rsidR="00480ED7" w:rsidRPr="00EE46A4" w:rsidRDefault="00480ED7" w:rsidP="00480ED7">
            <w:r>
              <w:t>-</w:t>
            </w:r>
            <w:r w:rsidRPr="00EE46A4">
              <w:t>Aspetti chimico-fisici della depurazione delle acque.</w:t>
            </w:r>
          </w:p>
          <w:p w:rsidR="00480ED7" w:rsidRPr="00E9271E" w:rsidRDefault="00480ED7" w:rsidP="00480ED7">
            <w:pPr>
              <w:rPr>
                <w:rFonts w:eastAsia="Times New Roman" w:cstheme="minorHAnsi"/>
                <w:lang w:eastAsia="it-IT"/>
              </w:rPr>
            </w:pPr>
            <w:r>
              <w:rPr>
                <w:rFonts w:eastAsia="Times New Roman" w:cstheme="minorHAnsi"/>
                <w:lang w:eastAsia="it-IT"/>
              </w:rPr>
              <w:t xml:space="preserve">- </w:t>
            </w:r>
            <w:r w:rsidR="00F342BC">
              <w:rPr>
                <w:rFonts w:eastAsia="Times New Roman" w:cstheme="minorHAnsi"/>
                <w:lang w:eastAsia="it-IT"/>
              </w:rPr>
              <w:t xml:space="preserve">Conservazione e </w:t>
            </w:r>
            <w:r w:rsidRPr="00E9271E">
              <w:rPr>
                <w:rFonts w:eastAsia="Times New Roman" w:cstheme="minorHAnsi"/>
                <w:lang w:eastAsia="it-IT"/>
              </w:rPr>
              <w:t xml:space="preserve">trasformazioni dei </w:t>
            </w:r>
          </w:p>
          <w:p w:rsidR="00480ED7" w:rsidRPr="00E9271E" w:rsidRDefault="00480ED7" w:rsidP="00480ED7">
            <w:pPr>
              <w:rPr>
                <w:rFonts w:eastAsia="Times New Roman" w:cstheme="minorHAnsi"/>
                <w:lang w:eastAsia="it-IT"/>
              </w:rPr>
            </w:pPr>
            <w:r w:rsidRPr="00E9271E">
              <w:rPr>
                <w:rFonts w:eastAsia="Times New Roman" w:cstheme="minorHAnsi"/>
                <w:lang w:eastAsia="it-IT"/>
              </w:rPr>
              <w:t>materiali alimentari</w:t>
            </w:r>
            <w:r>
              <w:rPr>
                <w:rFonts w:eastAsia="Times New Roman" w:cstheme="minorHAnsi"/>
                <w:lang w:eastAsia="it-IT"/>
              </w:rPr>
              <w:t>.</w:t>
            </w:r>
          </w:p>
          <w:p w:rsidR="00480ED7" w:rsidRPr="0033444A" w:rsidRDefault="00480ED7" w:rsidP="00480ED7">
            <w:pPr>
              <w:rPr>
                <w:rFonts w:eastAsia="Times New Roman" w:cstheme="minorHAnsi"/>
                <w:lang w:eastAsia="it-IT"/>
              </w:rPr>
            </w:pPr>
          </w:p>
          <w:p w:rsidR="00584B15" w:rsidRDefault="00584B15" w:rsidP="001D3299"/>
          <w:p w:rsidR="00584B15" w:rsidRDefault="00584B15" w:rsidP="001D3299"/>
          <w:p w:rsidR="00584B15" w:rsidRDefault="00584B15" w:rsidP="001D3299"/>
          <w:p w:rsidR="00584B15" w:rsidRDefault="00584B15" w:rsidP="001D3299"/>
          <w:p w:rsidR="00A10F3B" w:rsidRDefault="00A10F3B" w:rsidP="00584B15"/>
          <w:p w:rsidR="00584B15" w:rsidRDefault="00584B15"/>
          <w:p w:rsidR="00B33DD6" w:rsidRDefault="00B33DD6" w:rsidP="00B33DD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Scienze integrate (fisica): sistema internazionale di misura, multipli e sottomultipli, notazione scientifica dei numeri, grandezze fondamentali e derivate, densità e volumi,, termodinamica, stati fisici della materia e passaggi di stato, </w:t>
            </w:r>
            <w:r>
              <w:rPr>
                <w:rFonts w:eastAsia="Times New Roman" w:cstheme="minorHAnsi"/>
                <w:lang w:eastAsia="it-IT"/>
              </w:rPr>
              <w:t>trasformazioni fisiche e chimiche nella vita quotidiana</w:t>
            </w:r>
            <w:r>
              <w:rPr>
                <w:rFonts w:cstheme="minorHAnsi"/>
              </w:rPr>
              <w:t xml:space="preserve"> .energia.</w:t>
            </w:r>
          </w:p>
          <w:p w:rsidR="00B33DD6" w:rsidRDefault="00B33DD6" w:rsidP="00B33DD6">
            <w:pPr>
              <w:rPr>
                <w:rFonts w:eastAsia="Times New Roman" w:cstheme="minorHAnsi"/>
                <w:lang w:eastAsia="it-IT"/>
              </w:rPr>
            </w:pPr>
            <w:r>
              <w:rPr>
                <w:rFonts w:cstheme="minorHAnsi"/>
              </w:rPr>
              <w:t xml:space="preserve">-Scienze integrate (scienze della terra e biologia): soluzioni e separazioni dei componenti delle soluzioni, </w:t>
            </w:r>
            <w:r>
              <w:rPr>
                <w:rFonts w:eastAsia="Times New Roman" w:cstheme="minorHAnsi"/>
                <w:lang w:eastAsia="it-IT"/>
              </w:rPr>
              <w:t>sostanze acide e basiche soprattutto con riferimento al quotidiano, indicatori di pH.</w:t>
            </w:r>
          </w:p>
          <w:p w:rsidR="00B33DD6" w:rsidRDefault="00B33DD6" w:rsidP="00B33DD6">
            <w:pPr>
              <w:rPr>
                <w:rFonts w:cstheme="minorHAnsi"/>
              </w:rPr>
            </w:pPr>
            <w:r>
              <w:rPr>
                <w:rFonts w:eastAsia="Times New Roman" w:cstheme="minorHAnsi"/>
                <w:lang w:eastAsia="it-IT"/>
              </w:rPr>
              <w:t>Trasformazioni fisiche e chimiche nella vita quotidiana.</w:t>
            </w:r>
          </w:p>
          <w:p w:rsidR="00B33DD6" w:rsidRDefault="00B33DD6" w:rsidP="00B33DD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-Matematica: multipli e sottomultipli, notazione scientifica dei numeri, grandezze fondamentali e derivate, densità e volumi, tabelle e grafici, media, proporzionalità diretta e inversa, equazioni.</w:t>
            </w:r>
          </w:p>
          <w:p w:rsidR="00B33DD6" w:rsidRDefault="00B33DD6" w:rsidP="00B33DD6">
            <w:pPr>
              <w:rPr>
                <w:rFonts w:cstheme="minorHAnsi"/>
              </w:rPr>
            </w:pPr>
            <w:r>
              <w:rPr>
                <w:rFonts w:cstheme="minorHAnsi"/>
              </w:rPr>
              <w:t>-Scienze motorie e sportive: percezione spazio/temporale e loro misurazioni, forza e interazione con l’ambiente, energia.</w:t>
            </w:r>
          </w:p>
          <w:p w:rsidR="00B33DD6" w:rsidRDefault="00B33DD6" w:rsidP="00B33DD6">
            <w:pPr>
              <w:rPr>
                <w:rFonts w:cstheme="minorHAnsi"/>
              </w:rPr>
            </w:pPr>
          </w:p>
          <w:p w:rsidR="00584B15" w:rsidRDefault="00584B15"/>
          <w:p w:rsidR="00584B15" w:rsidRDefault="00584B15"/>
          <w:p w:rsidR="00584B15" w:rsidRDefault="00584B15" w:rsidP="00584B15"/>
        </w:tc>
        <w:tc>
          <w:tcPr>
            <w:tcW w:w="236" w:type="dxa"/>
          </w:tcPr>
          <w:p w:rsidR="00584B15" w:rsidRDefault="00584B15" w:rsidP="001D3299"/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584B15" w:rsidRDefault="00584B15" w:rsidP="001D3299"/>
        </w:tc>
        <w:tc>
          <w:tcPr>
            <w:tcW w:w="1843" w:type="dxa"/>
          </w:tcPr>
          <w:p w:rsidR="00584B15" w:rsidRDefault="00584B15" w:rsidP="001D3299"/>
        </w:tc>
        <w:tc>
          <w:tcPr>
            <w:tcW w:w="1417" w:type="dxa"/>
          </w:tcPr>
          <w:p w:rsidR="00584B15" w:rsidRDefault="00584B15" w:rsidP="001D3299"/>
        </w:tc>
        <w:tc>
          <w:tcPr>
            <w:tcW w:w="1415" w:type="dxa"/>
          </w:tcPr>
          <w:p w:rsidR="00584B15" w:rsidRDefault="00584B15" w:rsidP="001D3299"/>
        </w:tc>
      </w:tr>
    </w:tbl>
    <w:p w:rsidR="00084EEF" w:rsidRDefault="00084EEF" w:rsidP="00721298"/>
    <w:p w:rsidR="00D349F5" w:rsidRDefault="00D349F5" w:rsidP="00721298"/>
    <w:tbl>
      <w:tblPr>
        <w:tblStyle w:val="Grigliatabella"/>
        <w:tblW w:w="0" w:type="auto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D15BC7" w:rsidTr="00D15BC7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D15BC7" w:rsidTr="00D15BC7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D15BC7" w:rsidRDefault="008F6C71" w:rsidP="001D3299">
            <w:pPr>
              <w:rPr>
                <w:i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D15BC7" w:rsidRDefault="00D15BC7" w:rsidP="001D3299"/>
        </w:tc>
      </w:tr>
      <w:tr w:rsidR="00721298" w:rsidTr="001D3299">
        <w:tc>
          <w:tcPr>
            <w:tcW w:w="846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D349F5" w:rsidTr="001D3299">
        <w:tc>
          <w:tcPr>
            <w:tcW w:w="846" w:type="dxa"/>
          </w:tcPr>
          <w:p w:rsidR="00D349F5" w:rsidRDefault="00D349F5" w:rsidP="001D3299"/>
        </w:tc>
        <w:tc>
          <w:tcPr>
            <w:tcW w:w="5812" w:type="dxa"/>
            <w:gridSpan w:val="2"/>
          </w:tcPr>
          <w:p w:rsidR="00D349F5" w:rsidRDefault="00D349F5" w:rsidP="00F24B84"/>
          <w:p w:rsidR="00D349F5" w:rsidRDefault="00D349F5" w:rsidP="00F24B84">
            <w:r>
              <w:t>Analizza un fenomeno naturale attraverso la raccolta di dati, l’analisi e la rappresentazione, allo scopo di capire le grandezze e le relazioni che entrano in gioco nel fenomeno stesso.</w:t>
            </w:r>
          </w:p>
        </w:tc>
        <w:tc>
          <w:tcPr>
            <w:tcW w:w="760" w:type="dxa"/>
          </w:tcPr>
          <w:p w:rsidR="00D349F5" w:rsidRDefault="00D349F5" w:rsidP="001D3299"/>
        </w:tc>
        <w:tc>
          <w:tcPr>
            <w:tcW w:w="8276" w:type="dxa"/>
            <w:gridSpan w:val="2"/>
          </w:tcPr>
          <w:p w:rsidR="00D349F5" w:rsidRDefault="00D349F5" w:rsidP="00F24B84">
            <w:r>
              <w:t xml:space="preserve">Contestualizzare i fenomeni </w:t>
            </w:r>
            <w:r w:rsidR="00456B43">
              <w:t xml:space="preserve">chimici e </w:t>
            </w:r>
            <w:r>
              <w:t xml:space="preserve">fisici ad eventi della vita quotidiana, anche per sviluppare competenze di tipo sociale e civico e pensiero critico, </w:t>
            </w:r>
          </w:p>
          <w:p w:rsidR="00D349F5" w:rsidRDefault="00D349F5" w:rsidP="00F24B84">
            <w:r>
              <w:t>- applicare i concetti di energia alle questioni ambientali (fonti di energia; fonti di energia rinnovabile non; uso oculato delle risorse energetiche.</w:t>
            </w:r>
          </w:p>
          <w:p w:rsidR="00D349F5" w:rsidRDefault="00D349F5" w:rsidP="00F24B84"/>
          <w:p w:rsidR="00D349F5" w:rsidRPr="00D15BC7" w:rsidRDefault="00D349F5" w:rsidP="00F24B84">
            <w:pPr>
              <w:rPr>
                <w:i/>
              </w:rPr>
            </w:pPr>
          </w:p>
        </w:tc>
      </w:tr>
      <w:tr w:rsidR="00D349F5" w:rsidTr="001D3299">
        <w:tc>
          <w:tcPr>
            <w:tcW w:w="846" w:type="dxa"/>
          </w:tcPr>
          <w:p w:rsidR="00D349F5" w:rsidRDefault="00D349F5" w:rsidP="001D3299"/>
        </w:tc>
        <w:tc>
          <w:tcPr>
            <w:tcW w:w="5812" w:type="dxa"/>
            <w:gridSpan w:val="2"/>
          </w:tcPr>
          <w:p w:rsidR="00D349F5" w:rsidRDefault="00D349F5" w:rsidP="00F24B84">
            <w:r>
              <w:t>Sa utilizzare semplici strumenti e procedure di laboratorio per interpretare fenomeni naturali o verificare le ipotesi di partenza</w:t>
            </w:r>
          </w:p>
          <w:p w:rsidR="00D349F5" w:rsidRDefault="00D349F5" w:rsidP="00F24B84"/>
          <w:p w:rsidR="00D349F5" w:rsidRDefault="00D349F5" w:rsidP="00F24B84"/>
          <w:p w:rsidR="00D349F5" w:rsidRDefault="00D349F5" w:rsidP="00F24B84"/>
          <w:p w:rsidR="00D349F5" w:rsidRDefault="00D349F5" w:rsidP="00F24B84"/>
          <w:p w:rsidR="00D349F5" w:rsidRDefault="00D349F5" w:rsidP="00F24B84"/>
          <w:p w:rsidR="00D349F5" w:rsidRDefault="00D349F5" w:rsidP="00F24B84"/>
        </w:tc>
        <w:tc>
          <w:tcPr>
            <w:tcW w:w="760" w:type="dxa"/>
            <w:tcBorders>
              <w:bottom w:val="single" w:sz="4" w:space="0" w:color="auto"/>
            </w:tcBorders>
          </w:tcPr>
          <w:p w:rsidR="00D349F5" w:rsidRDefault="00D349F5" w:rsidP="001D3299"/>
        </w:tc>
        <w:tc>
          <w:tcPr>
            <w:tcW w:w="8276" w:type="dxa"/>
            <w:gridSpan w:val="2"/>
          </w:tcPr>
          <w:p w:rsidR="00D349F5" w:rsidRDefault="00D349F5" w:rsidP="00F24B84">
            <w:r>
              <w:t xml:space="preserve">- contestualizzare i concetti di chimica all’educazione alla salute, alla sicurezza e alla prevenzione degli infortuni (effetti di sostanze acide, solventi, infiammabili, miscele di sostanze, ecc.); </w:t>
            </w:r>
          </w:p>
          <w:p w:rsidR="00D349F5" w:rsidRDefault="00D349F5" w:rsidP="009701D5">
            <w:r>
              <w:t xml:space="preserve">- rischi di natura </w:t>
            </w:r>
            <w:r w:rsidR="009701D5">
              <w:t>chimica</w:t>
            </w:r>
          </w:p>
        </w:tc>
      </w:tr>
      <w:tr w:rsidR="00D349F5" w:rsidTr="00D15BC7">
        <w:tc>
          <w:tcPr>
            <w:tcW w:w="846" w:type="dxa"/>
            <w:tcBorders>
              <w:bottom w:val="single" w:sz="4" w:space="0" w:color="auto"/>
            </w:tcBorders>
          </w:tcPr>
          <w:p w:rsidR="00D349F5" w:rsidRDefault="00D349F5" w:rsidP="001D3299"/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D349F5" w:rsidRDefault="00D349F5" w:rsidP="00F24B84">
            <w:r>
              <w:t>- spiegare, utilizzando un linguaggio specifico, i risultati ottenuti dagli esperimenti, anche con l’uso di disegni e schemi.</w:t>
            </w:r>
          </w:p>
          <w:p w:rsidR="00D349F5" w:rsidRDefault="00D349F5" w:rsidP="00F24B84"/>
          <w:p w:rsidR="00D349F5" w:rsidRDefault="00D349F5" w:rsidP="00F24B84"/>
          <w:p w:rsidR="00D349F5" w:rsidRDefault="00D349F5" w:rsidP="00F24B84">
            <w:r>
              <w:t>-Riconosce alcune problematiche scientifiche di attualità e utilizza le conoscenze per assumere comportamenti responsabili (stili di vita, rispetto dell’</w:t>
            </w:r>
            <w:proofErr w:type="spellStart"/>
            <w:r>
              <w:t>ambiente…</w:t>
            </w:r>
            <w:proofErr w:type="spellEnd"/>
            <w:r>
              <w:t>).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D349F5" w:rsidRDefault="00D349F5" w:rsidP="001D3299"/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D349F5" w:rsidRDefault="00D349F5" w:rsidP="00F24B84">
            <w:r>
              <w:t>- condurre osservazioni e indagini nel proprio ambiente di vita per individuare rischi di natura fisica, chimica, biologica.</w:t>
            </w:r>
          </w:p>
          <w:p w:rsidR="00D349F5" w:rsidRDefault="00D349F5" w:rsidP="00F24B84">
            <w:r>
              <w:t>Progettare e realizzare la costruzione di semplici manufatti necessari ad esperimenti scientifici;</w:t>
            </w:r>
          </w:p>
          <w:p w:rsidR="00D349F5" w:rsidRDefault="00D349F5" w:rsidP="00F24B84">
            <w:r>
              <w:lastRenderedPageBreak/>
              <w:t xml:space="preserve">- analizzare il funzionamento di strumenti di uso comune domestico o scolastico,  descriverne il funzionamento; </w:t>
            </w:r>
          </w:p>
          <w:p w:rsidR="00D349F5" w:rsidRPr="00D15BC7" w:rsidRDefault="00D349F5" w:rsidP="00F24B84">
            <w:pPr>
              <w:rPr>
                <w:i/>
              </w:rPr>
            </w:pPr>
            <w:r>
              <w:t>- smontare, rimontare, ricostruire;</w:t>
            </w:r>
          </w:p>
        </w:tc>
      </w:tr>
      <w:tr w:rsidR="00D349F5" w:rsidTr="00D15BC7">
        <w:tc>
          <w:tcPr>
            <w:tcW w:w="846" w:type="dxa"/>
            <w:tcBorders>
              <w:bottom w:val="single" w:sz="4" w:space="0" w:color="auto"/>
            </w:tcBorders>
          </w:tcPr>
          <w:p w:rsidR="00D349F5" w:rsidRDefault="00D349F5" w:rsidP="001D3299"/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D349F5" w:rsidRDefault="00D349F5" w:rsidP="001D3299"/>
          <w:p w:rsidR="00D349F5" w:rsidRDefault="00D349F5" w:rsidP="001D3299"/>
          <w:p w:rsidR="00D349F5" w:rsidRDefault="00D349F5" w:rsidP="001D3299"/>
        </w:tc>
        <w:tc>
          <w:tcPr>
            <w:tcW w:w="760" w:type="dxa"/>
            <w:tcBorders>
              <w:bottom w:val="single" w:sz="4" w:space="0" w:color="auto"/>
            </w:tcBorders>
          </w:tcPr>
          <w:p w:rsidR="00D349F5" w:rsidRDefault="00D349F5" w:rsidP="001D3299"/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D349F5" w:rsidRPr="00D15BC7" w:rsidRDefault="00D349F5" w:rsidP="001D3299">
            <w:pPr>
              <w:rPr>
                <w:i/>
              </w:rPr>
            </w:pPr>
          </w:p>
        </w:tc>
      </w:tr>
    </w:tbl>
    <w:p w:rsidR="009448AD" w:rsidRDefault="009448AD"/>
    <w:p w:rsidR="00D15BC7" w:rsidRDefault="00D15BC7"/>
    <w:p w:rsidR="00B243C7" w:rsidRDefault="00B243C7"/>
    <w:tbl>
      <w:tblPr>
        <w:tblStyle w:val="Grigliatabella"/>
        <w:tblW w:w="16541" w:type="dxa"/>
        <w:tblInd w:w="-415" w:type="dxa"/>
        <w:tblLook w:val="04A0"/>
      </w:tblPr>
      <w:tblGrid>
        <w:gridCol w:w="2083"/>
        <w:gridCol w:w="3118"/>
        <w:gridCol w:w="2458"/>
        <w:gridCol w:w="94"/>
        <w:gridCol w:w="2835"/>
        <w:gridCol w:w="2688"/>
        <w:gridCol w:w="147"/>
        <w:gridCol w:w="2686"/>
        <w:gridCol w:w="432"/>
      </w:tblGrid>
      <w:tr w:rsidR="00B6285B" w:rsidRPr="00F810C0" w:rsidTr="009448AD">
        <w:tc>
          <w:tcPr>
            <w:tcW w:w="2083" w:type="dxa"/>
            <w:vMerge w:val="restart"/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55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5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B6285B" w:rsidRPr="00D15BC7" w:rsidRDefault="00B6285B" w:rsidP="008F428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 BIENNIO </w:t>
            </w:r>
          </w:p>
        </w:tc>
      </w:tr>
      <w:tr w:rsidR="00B6285B" w:rsidTr="009448AD">
        <w:tc>
          <w:tcPr>
            <w:tcW w:w="2083" w:type="dxa"/>
            <w:vMerge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</w:p>
        </w:tc>
        <w:tc>
          <w:tcPr>
            <w:tcW w:w="3118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340" w:type="dxa"/>
            <w:gridSpan w:val="7"/>
          </w:tcPr>
          <w:p w:rsidR="00B6285B" w:rsidRPr="00D15BC7" w:rsidRDefault="008F6C71" w:rsidP="00D80D4F">
            <w:pPr>
              <w:rPr>
                <w:b/>
                <w:i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</w:tr>
      <w:tr w:rsidR="00B6285B" w:rsidRPr="00F810C0" w:rsidTr="009448AD">
        <w:trPr>
          <w:trHeight w:val="314"/>
        </w:trPr>
        <w:tc>
          <w:tcPr>
            <w:tcW w:w="2083" w:type="dxa"/>
            <w:vMerge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</w:p>
        </w:tc>
        <w:tc>
          <w:tcPr>
            <w:tcW w:w="3118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</w:p>
        </w:tc>
        <w:tc>
          <w:tcPr>
            <w:tcW w:w="11340" w:type="dxa"/>
            <w:gridSpan w:val="7"/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B6285B" w:rsidRPr="00F810C0" w:rsidTr="009448AD">
        <w:trPr>
          <w:trHeight w:val="1085"/>
        </w:trPr>
        <w:tc>
          <w:tcPr>
            <w:tcW w:w="2083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  <w:r w:rsidRPr="00CD161D">
              <w:rPr>
                <w:b/>
              </w:rPr>
              <w:t>Esiti di apprendimento (competenza disciplinare in uscita</w:t>
            </w:r>
            <w:r w:rsidRPr="00CD161D">
              <w:t>)</w:t>
            </w:r>
          </w:p>
        </w:tc>
        <w:tc>
          <w:tcPr>
            <w:tcW w:w="3118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</w:tcPr>
          <w:p w:rsidR="00B6285B" w:rsidRPr="00477A3E" w:rsidRDefault="00C33BB2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Livello non raggiunto</w:t>
            </w:r>
          </w:p>
        </w:tc>
        <w:tc>
          <w:tcPr>
            <w:tcW w:w="2835" w:type="dxa"/>
            <w:shd w:val="clear" w:color="auto" w:fill="E2EFD9" w:themeFill="accent6" w:themeFillTint="33"/>
          </w:tcPr>
          <w:p w:rsidR="00B6285B" w:rsidRPr="00D15BC7" w:rsidRDefault="00C33BB2" w:rsidP="00D80D4F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Base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B6285B" w:rsidRPr="00D15BC7" w:rsidRDefault="00C33BB2" w:rsidP="00D80D4F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Intermedio</w:t>
            </w:r>
          </w:p>
        </w:tc>
        <w:tc>
          <w:tcPr>
            <w:tcW w:w="3118" w:type="dxa"/>
            <w:gridSpan w:val="2"/>
            <w:shd w:val="clear" w:color="auto" w:fill="E2EFD9" w:themeFill="accent6" w:themeFillTint="33"/>
          </w:tcPr>
          <w:p w:rsidR="00B6285B" w:rsidRPr="00477A3E" w:rsidRDefault="00C33BB2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Avanzato</w:t>
            </w:r>
          </w:p>
        </w:tc>
      </w:tr>
      <w:tr w:rsidR="009B6F2F" w:rsidTr="009448AD">
        <w:trPr>
          <w:trHeight w:val="2138"/>
        </w:trPr>
        <w:tc>
          <w:tcPr>
            <w:tcW w:w="2083" w:type="dxa"/>
            <w:shd w:val="clear" w:color="auto" w:fill="auto"/>
          </w:tcPr>
          <w:p w:rsidR="009B6F2F" w:rsidRPr="00E20961" w:rsidRDefault="009B6F2F" w:rsidP="009B6F2F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jc w:val="both"/>
            </w:pPr>
            <w:r w:rsidRPr="00E20961">
              <w:t>Osservare, descrivere ed analizzare fenomeni appartenenti alla realtà naturale e artificiale e riconoscere nelle varie forme i concetti di sistema e di complessità</w:t>
            </w:r>
          </w:p>
          <w:p w:rsidR="009B6F2F" w:rsidRDefault="009B6F2F" w:rsidP="009B6F2F"/>
        </w:tc>
        <w:tc>
          <w:tcPr>
            <w:tcW w:w="3118" w:type="dxa"/>
          </w:tcPr>
          <w:p w:rsidR="009B6F2F" w:rsidRDefault="009B6F2F" w:rsidP="009B6F2F">
            <w:r>
              <w:t>Corretta osservazione e concettualizzazione di fenomeni naturali e artificiali.</w:t>
            </w:r>
          </w:p>
          <w:p w:rsidR="009B6F2F" w:rsidRDefault="009B6F2F" w:rsidP="009B6F2F"/>
          <w:p w:rsidR="009B6F2F" w:rsidRDefault="009B6F2F" w:rsidP="009B6F2F"/>
          <w:p w:rsidR="009B6F2F" w:rsidRDefault="009B6F2F" w:rsidP="009B6F2F"/>
          <w:p w:rsidR="009B6F2F" w:rsidRDefault="009B6F2F" w:rsidP="009B6F2F"/>
          <w:p w:rsidR="009B6F2F" w:rsidRDefault="009B6F2F" w:rsidP="009B6F2F"/>
        </w:tc>
        <w:tc>
          <w:tcPr>
            <w:tcW w:w="2552" w:type="dxa"/>
            <w:gridSpan w:val="2"/>
          </w:tcPr>
          <w:p w:rsidR="009B6F2F" w:rsidRDefault="009B6F2F" w:rsidP="00C33BB2"/>
        </w:tc>
        <w:tc>
          <w:tcPr>
            <w:tcW w:w="2835" w:type="dxa"/>
          </w:tcPr>
          <w:p w:rsidR="009B6F2F" w:rsidRDefault="009B6F2F" w:rsidP="009B6F2F">
            <w:r>
              <w:t>Possedere conoscenze scientifiche tali da poter essere applicate soltanto in poche situazioni a lui familiari.</w:t>
            </w:r>
          </w:p>
          <w:p w:rsidR="009B6F2F" w:rsidRDefault="009B6F2F" w:rsidP="009B6F2F"/>
          <w:p w:rsidR="009B6F2F" w:rsidRDefault="009B6F2F" w:rsidP="009B6F2F"/>
          <w:p w:rsidR="009B6F2F" w:rsidRDefault="009B6F2F" w:rsidP="009B6F2F"/>
          <w:p w:rsidR="009B6F2F" w:rsidRDefault="009B6F2F" w:rsidP="009B6F2F"/>
        </w:tc>
        <w:tc>
          <w:tcPr>
            <w:tcW w:w="2835" w:type="dxa"/>
            <w:gridSpan w:val="2"/>
          </w:tcPr>
          <w:p w:rsidR="009B6F2F" w:rsidRDefault="009B6F2F" w:rsidP="009B6F2F">
            <w:r>
              <w:t>Osservare fenomeni naturali del proprio ambiente, riconoscendone in autonomia alcune costanti; operare classificazioni con criteri dati e definiti e la supervisione dell’adulto.</w:t>
            </w:r>
          </w:p>
          <w:p w:rsidR="009B6F2F" w:rsidRDefault="009B6F2F" w:rsidP="009B6F2F"/>
          <w:p w:rsidR="009B6F2F" w:rsidRDefault="009B6F2F" w:rsidP="009B6F2F"/>
          <w:p w:rsidR="009B6F2F" w:rsidRDefault="009B6F2F" w:rsidP="009B6F2F"/>
        </w:tc>
        <w:tc>
          <w:tcPr>
            <w:tcW w:w="3118" w:type="dxa"/>
            <w:gridSpan w:val="2"/>
          </w:tcPr>
          <w:p w:rsidR="009B6F2F" w:rsidRDefault="009B6F2F" w:rsidP="009B6F2F">
            <w:r>
              <w:t>Saper individuare semplici problemi scientifici in un numero limitato di contesti, traendo spunto dall’esperienza e dall’osservazione.</w:t>
            </w:r>
          </w:p>
          <w:p w:rsidR="009B6F2F" w:rsidRDefault="009B6F2F" w:rsidP="009B6F2F"/>
          <w:p w:rsidR="009B6F2F" w:rsidRDefault="009B6F2F" w:rsidP="009B6F2F"/>
          <w:p w:rsidR="009B6F2F" w:rsidRDefault="009B6F2F" w:rsidP="009B6F2F"/>
          <w:p w:rsidR="009B6F2F" w:rsidRDefault="009B6F2F" w:rsidP="009B6F2F"/>
        </w:tc>
      </w:tr>
      <w:tr w:rsidR="009B6F2F" w:rsidTr="009448AD">
        <w:trPr>
          <w:trHeight w:val="2560"/>
        </w:trPr>
        <w:tc>
          <w:tcPr>
            <w:tcW w:w="2083" w:type="dxa"/>
            <w:shd w:val="clear" w:color="auto" w:fill="auto"/>
          </w:tcPr>
          <w:p w:rsidR="009B6F2F" w:rsidRDefault="009B6F2F" w:rsidP="009B6F2F"/>
          <w:p w:rsidR="009B6F2F" w:rsidRDefault="009B6F2F" w:rsidP="009B6F2F">
            <w:r w:rsidRPr="00E20961">
              <w:t>Analizzare qualitativamente e quantitativamente fenomeni legati alle trasformazioni di energia a partire dall’esperienza</w:t>
            </w:r>
          </w:p>
          <w:p w:rsidR="00B67816" w:rsidRDefault="00B67816" w:rsidP="009B6F2F"/>
          <w:p w:rsidR="009B6F2F" w:rsidRDefault="009B6F2F" w:rsidP="009B6F2F"/>
          <w:p w:rsidR="009B6F2F" w:rsidRPr="00E20961" w:rsidRDefault="009B6F2F" w:rsidP="009B6F2F"/>
        </w:tc>
        <w:tc>
          <w:tcPr>
            <w:tcW w:w="3118" w:type="dxa"/>
          </w:tcPr>
          <w:p w:rsidR="009B6F2F" w:rsidRDefault="009B6F2F" w:rsidP="009B6F2F"/>
          <w:p w:rsidR="009B6F2F" w:rsidRDefault="009B6F2F" w:rsidP="009B6F2F">
            <w:r>
              <w:t>Conoscenza delle varie forme di energia e della sua trasformazione nei diversi ambiti di utilizzo, sia in modo qualitativo che quantitativo</w:t>
            </w:r>
          </w:p>
          <w:p w:rsidR="009B6F2F" w:rsidRDefault="009B6F2F" w:rsidP="009B6F2F"/>
          <w:p w:rsidR="009B6F2F" w:rsidRPr="009E2D70" w:rsidRDefault="009B6F2F" w:rsidP="009B6F2F"/>
        </w:tc>
        <w:tc>
          <w:tcPr>
            <w:tcW w:w="2552" w:type="dxa"/>
            <w:gridSpan w:val="2"/>
          </w:tcPr>
          <w:p w:rsidR="009B6F2F" w:rsidRDefault="009B6F2F" w:rsidP="009B6F2F"/>
          <w:p w:rsidR="009B6F2F" w:rsidRDefault="009B6F2F" w:rsidP="009B6F2F"/>
        </w:tc>
        <w:tc>
          <w:tcPr>
            <w:tcW w:w="2835" w:type="dxa"/>
          </w:tcPr>
          <w:p w:rsidR="009B6F2F" w:rsidRDefault="009B6F2F" w:rsidP="009B6F2F">
            <w:r>
              <w:t>Osservare fenomeni sotto lo stimolo dell’adulto e formula semplici ipotesi direttamente legate all’esperienza. Operare raggruppamenti secondo criteri e istruzioni date.</w:t>
            </w:r>
          </w:p>
        </w:tc>
        <w:tc>
          <w:tcPr>
            <w:tcW w:w="2835" w:type="dxa"/>
            <w:gridSpan w:val="2"/>
          </w:tcPr>
          <w:p w:rsidR="009B6F2F" w:rsidRDefault="009B6F2F" w:rsidP="009B6F2F">
            <w:r>
              <w:t>Possedere conoscenze scientifiche sufficienti a fornire possibili spiegazioni in contesti familiari o a trarre conclusioni basandosi su indagini semplici.</w:t>
            </w:r>
          </w:p>
        </w:tc>
        <w:tc>
          <w:tcPr>
            <w:tcW w:w="3118" w:type="dxa"/>
            <w:gridSpan w:val="2"/>
          </w:tcPr>
          <w:p w:rsidR="009B6F2F" w:rsidRDefault="009B6F2F" w:rsidP="009B6F2F">
            <w:r>
              <w:t>Essere capace di identificare fatti e fenomeni e di verificarli attraverso esperienze dirette e l’uso di semplici modelli</w:t>
            </w:r>
          </w:p>
        </w:tc>
      </w:tr>
      <w:tr w:rsidR="009B6F2F" w:rsidTr="00573943">
        <w:trPr>
          <w:trHeight w:val="70"/>
        </w:trPr>
        <w:tc>
          <w:tcPr>
            <w:tcW w:w="2083" w:type="dxa"/>
            <w:tcBorders>
              <w:top w:val="nil"/>
            </w:tcBorders>
            <w:shd w:val="clear" w:color="auto" w:fill="auto"/>
          </w:tcPr>
          <w:p w:rsidR="009B6F2F" w:rsidRPr="00DE4030" w:rsidRDefault="009B6F2F" w:rsidP="009B6F2F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jc w:val="both"/>
            </w:pPr>
            <w:r>
              <w:t>E</w:t>
            </w:r>
            <w:r w:rsidRPr="00DE4030">
              <w:t xml:space="preserve">ssere consapevole delle potenzialità e dei limiti delle tecnologie nel contesto culturale e sociale in cui vengono applicate </w:t>
            </w:r>
          </w:p>
          <w:p w:rsidR="009B6F2F" w:rsidRDefault="009B6F2F" w:rsidP="009B6F2F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jc w:val="both"/>
            </w:pPr>
          </w:p>
        </w:tc>
        <w:tc>
          <w:tcPr>
            <w:tcW w:w="3118" w:type="dxa"/>
            <w:tcBorders>
              <w:top w:val="nil"/>
            </w:tcBorders>
          </w:tcPr>
          <w:p w:rsidR="009B6F2F" w:rsidRDefault="009B6F2F" w:rsidP="009B6F2F">
            <w:r>
              <w:t>Collocamento nel contesto storico sociale delle più importanti scoperte scientifiche nell’ambito dello sfruttamento energetico e i suoi effetti sull’ambiente e sulla salute</w:t>
            </w:r>
          </w:p>
          <w:p w:rsidR="009B6F2F" w:rsidRDefault="009B6F2F" w:rsidP="009B6F2F"/>
          <w:p w:rsidR="009B6F2F" w:rsidRDefault="009B6F2F" w:rsidP="009B6F2F"/>
          <w:p w:rsidR="009B6F2F" w:rsidRDefault="009B6F2F" w:rsidP="009B6F2F"/>
        </w:tc>
        <w:tc>
          <w:tcPr>
            <w:tcW w:w="2552" w:type="dxa"/>
            <w:gridSpan w:val="2"/>
          </w:tcPr>
          <w:p w:rsidR="009B6F2F" w:rsidRDefault="009B6F2F" w:rsidP="009B6F2F"/>
        </w:tc>
        <w:tc>
          <w:tcPr>
            <w:tcW w:w="2835" w:type="dxa"/>
          </w:tcPr>
          <w:p w:rsidR="009B6F2F" w:rsidRPr="00D15BC7" w:rsidRDefault="009B6F2F" w:rsidP="009B6F2F">
            <w:pPr>
              <w:rPr>
                <w:i/>
              </w:rPr>
            </w:pPr>
            <w:r>
              <w:t>Essere capace di ragionare in modo lineare e di interpretare in maniera letterale i risultati di indagini di carattere scientifico e le soluzioni a problemi di tipo tecnologico</w:t>
            </w:r>
          </w:p>
        </w:tc>
        <w:tc>
          <w:tcPr>
            <w:tcW w:w="2835" w:type="dxa"/>
            <w:gridSpan w:val="2"/>
          </w:tcPr>
          <w:p w:rsidR="009B6F2F" w:rsidRPr="00D15BC7" w:rsidRDefault="009B6F2F" w:rsidP="009B6F2F">
            <w:pPr>
              <w:rPr>
                <w:i/>
              </w:rPr>
            </w:pPr>
            <w:r>
              <w:t>Utilizzare in autonomia strumenti di laboratorio e tecnologici semplici per effettuare osservazioni, analisi ed esperimenti; saper organizzare i dati in semplici.</w:t>
            </w:r>
          </w:p>
        </w:tc>
        <w:tc>
          <w:tcPr>
            <w:tcW w:w="3118" w:type="dxa"/>
            <w:gridSpan w:val="2"/>
          </w:tcPr>
          <w:p w:rsidR="009B6F2F" w:rsidRDefault="009B6F2F" w:rsidP="009B6F2F">
            <w:r>
              <w:t>Utilizzare strumentazioni di laboratorio e tecnologici per effettuare osservazioni, analisi, esperimenti in contesti noti; organizzare i dati in schemi, grafici, tabelle, saper riferirli ed esprimere conclusioni.</w:t>
            </w:r>
          </w:p>
        </w:tc>
      </w:tr>
      <w:tr w:rsidR="00ED6420" w:rsidTr="009448AD">
        <w:trPr>
          <w:gridAfter w:val="1"/>
          <w:wAfter w:w="432" w:type="dxa"/>
        </w:trPr>
        <w:tc>
          <w:tcPr>
            <w:tcW w:w="1610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:rsidR="00ED6420" w:rsidRDefault="00ED6420" w:rsidP="009B6F2F"/>
          <w:p w:rsidR="00ED6420" w:rsidRDefault="00ED6420" w:rsidP="009B6F2F"/>
          <w:p w:rsidR="00ED6420" w:rsidRDefault="00ED6420" w:rsidP="009B6F2F"/>
          <w:p w:rsidR="00ED6420" w:rsidRDefault="00ED6420" w:rsidP="009B6F2F"/>
          <w:p w:rsidR="00ED6420" w:rsidRDefault="00ED6420" w:rsidP="009B6F2F"/>
          <w:p w:rsidR="00ED6420" w:rsidRDefault="00ED6420" w:rsidP="009B6F2F"/>
        </w:tc>
      </w:tr>
      <w:tr w:rsidR="00ED6420" w:rsidTr="009448AD">
        <w:trPr>
          <w:gridAfter w:val="1"/>
          <w:wAfter w:w="432" w:type="dxa"/>
        </w:trPr>
        <w:tc>
          <w:tcPr>
            <w:tcW w:w="161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420" w:rsidRDefault="00ED6420" w:rsidP="009B6F2F"/>
          <w:p w:rsidR="00ED6420" w:rsidRDefault="00ED6420" w:rsidP="009B6F2F"/>
          <w:p w:rsidR="00ED6420" w:rsidRDefault="00ED6420" w:rsidP="009B6F2F"/>
          <w:p w:rsidR="00ED6420" w:rsidRDefault="00ED6420" w:rsidP="009B6F2F"/>
          <w:p w:rsidR="00ED6420" w:rsidRDefault="00ED6420" w:rsidP="009B6F2F"/>
          <w:p w:rsidR="00ED6420" w:rsidRDefault="00ED6420" w:rsidP="009B6F2F"/>
          <w:p w:rsidR="00ED6420" w:rsidRDefault="00ED6420" w:rsidP="009B6F2F"/>
        </w:tc>
      </w:tr>
    </w:tbl>
    <w:p w:rsidR="004254B4" w:rsidRDefault="004254B4" w:rsidP="00F071DD"/>
    <w:sectPr w:rsidR="004254B4" w:rsidSect="003B1BA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A311D"/>
    <w:multiLevelType w:val="hybridMultilevel"/>
    <w:tmpl w:val="BBCE6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6065A"/>
    <w:rsid w:val="00027EAF"/>
    <w:rsid w:val="0003236E"/>
    <w:rsid w:val="00084EEF"/>
    <w:rsid w:val="000B62BF"/>
    <w:rsid w:val="00132124"/>
    <w:rsid w:val="00183EAE"/>
    <w:rsid w:val="001C6AA6"/>
    <w:rsid w:val="00200B14"/>
    <w:rsid w:val="00290800"/>
    <w:rsid w:val="00311401"/>
    <w:rsid w:val="003310D8"/>
    <w:rsid w:val="00332FE9"/>
    <w:rsid w:val="0033444A"/>
    <w:rsid w:val="003557B7"/>
    <w:rsid w:val="003920BA"/>
    <w:rsid w:val="003B1BA7"/>
    <w:rsid w:val="004254B4"/>
    <w:rsid w:val="00456B43"/>
    <w:rsid w:val="00477A3E"/>
    <w:rsid w:val="00480ED7"/>
    <w:rsid w:val="00493268"/>
    <w:rsid w:val="00522523"/>
    <w:rsid w:val="005609D0"/>
    <w:rsid w:val="00573943"/>
    <w:rsid w:val="00584B15"/>
    <w:rsid w:val="006F090B"/>
    <w:rsid w:val="00721298"/>
    <w:rsid w:val="00775BBB"/>
    <w:rsid w:val="00852106"/>
    <w:rsid w:val="008B29A6"/>
    <w:rsid w:val="008F4283"/>
    <w:rsid w:val="008F6C71"/>
    <w:rsid w:val="00923F52"/>
    <w:rsid w:val="00933932"/>
    <w:rsid w:val="009448AD"/>
    <w:rsid w:val="0095634D"/>
    <w:rsid w:val="009701D5"/>
    <w:rsid w:val="009758D1"/>
    <w:rsid w:val="009B6F2F"/>
    <w:rsid w:val="00A10F3B"/>
    <w:rsid w:val="00A6065A"/>
    <w:rsid w:val="00B243C7"/>
    <w:rsid w:val="00B33DD6"/>
    <w:rsid w:val="00B6285B"/>
    <w:rsid w:val="00B67816"/>
    <w:rsid w:val="00C33BB2"/>
    <w:rsid w:val="00C820AF"/>
    <w:rsid w:val="00CD2139"/>
    <w:rsid w:val="00CE6A7E"/>
    <w:rsid w:val="00D15BC7"/>
    <w:rsid w:val="00D349F5"/>
    <w:rsid w:val="00DC4F8C"/>
    <w:rsid w:val="00DF5DBA"/>
    <w:rsid w:val="00ED6420"/>
    <w:rsid w:val="00EF02A7"/>
    <w:rsid w:val="00F071DD"/>
    <w:rsid w:val="00F342BC"/>
    <w:rsid w:val="00F810C0"/>
    <w:rsid w:val="00F97E27"/>
    <w:rsid w:val="00FA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7E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C6AA6"/>
    <w:pPr>
      <w:ind w:left="720"/>
      <w:contextualSpacing/>
    </w:pPr>
  </w:style>
  <w:style w:type="paragraph" w:styleId="Nessunaspaziatura">
    <w:name w:val="No Spacing"/>
    <w:uiPriority w:val="1"/>
    <w:qFormat/>
    <w:rsid w:val="00DC4F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C6AA6"/>
    <w:pPr>
      <w:ind w:left="720"/>
      <w:contextualSpacing/>
    </w:pPr>
  </w:style>
  <w:style w:type="paragraph" w:styleId="Nessunaspaziatura">
    <w:name w:val="No Spacing"/>
    <w:uiPriority w:val="1"/>
    <w:qFormat/>
    <w:rsid w:val="00DC4F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8047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4</cp:revision>
  <dcterms:created xsi:type="dcterms:W3CDTF">2015-10-08T12:42:00Z</dcterms:created>
  <dcterms:modified xsi:type="dcterms:W3CDTF">2017-01-18T16:20:00Z</dcterms:modified>
</cp:coreProperties>
</file>